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February 1</w:t>
      </w:r>
      <w:r>
        <w:rPr>
          <w:rFonts w:ascii="Arial" w:hAnsi="Arial" w:cs="Arial" w:eastAsiaTheme="minorHAnsi"/>
          <w:color w:val="auto"/>
          <w:sz w:val="24"/>
          <w:szCs w:val="24"/>
        </w:rPr>
        <w:t>, 2022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</w:t>
      </w:r>
      <w:r>
        <w:rPr>
          <w:rFonts w:hint="default" w:ascii="Arial" w:hAnsi="Arial" w:cs="Arial" w:eastAsiaTheme="minorHAnsi"/>
          <w:color w:val="auto"/>
          <w:lang w:val="en-US"/>
        </w:rPr>
        <w:t>33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ascii="Arial" w:hAnsi="Arial" w:cs="Arial" w:eastAsiaTheme="minorHAnsi"/>
          <w:color w:val="auto"/>
          <w:lang w:val="en-US"/>
        </w:rPr>
        <w:t>Danny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Devin Hill (DH)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Amy Wilson(AW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Jeff Chapman (JC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 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Tdpoa discussed maintenance and contract verbage inserted into new PBID re-write.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Board Member Comments: </w:t>
      </w:r>
      <w:r>
        <w:rPr>
          <w:rFonts w:hint="default" w:ascii="Arial" w:hAnsi="Arial" w:cs="Arial" w:eastAsiaTheme="minorHAnsi"/>
          <w:color w:val="auto"/>
          <w:lang w:val="en-US"/>
        </w:rPr>
        <w:t>Danny Mann asked Travis to set a special meeting for the Sidewalk repair on Golden State Blvd infront of Latifs and Vail Creek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process,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5:05pm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199E1ABC"/>
    <w:rsid w:val="32762B61"/>
    <w:rsid w:val="46AC02B5"/>
    <w:rsid w:val="49415726"/>
    <w:rsid w:val="49B50F38"/>
    <w:rsid w:val="51B3137E"/>
    <w:rsid w:val="59832BAE"/>
    <w:rsid w:val="5E52061C"/>
    <w:rsid w:val="66BF32D7"/>
    <w:rsid w:val="6B0B0898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1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2023-02-16T22:32:51Z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B014BA55E440469899C8B618F791DA99</vt:lpwstr>
  </property>
</Properties>
</file>